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190" w:rsidRPr="008D5696" w:rsidRDefault="00274190" w:rsidP="00274190">
      <w:pPr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56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Особенности учета в автотранспортных организациях</w:t>
      </w:r>
    </w:p>
    <w:p w:rsidR="00274190" w:rsidRDefault="00274190" w:rsidP="00274190">
      <w:pPr>
        <w:shd w:val="clear" w:color="auto" w:fill="FFFFFF"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74190" w:rsidRPr="008D5696" w:rsidRDefault="00274190" w:rsidP="002741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Перевозки пассажиров и грузов в городах и населенных пунктах, а также междугородные перевозки обеспечивают автотранспортные предприятия.</w:t>
      </w:r>
    </w:p>
    <w:p w:rsidR="00274190" w:rsidRPr="008D5696" w:rsidRDefault="00274190" w:rsidP="002741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Транспорт - это отрасль материального производства, осуществляющая перевозки людей и грузов.</w:t>
      </w:r>
    </w:p>
    <w:p w:rsidR="00274190" w:rsidRPr="008D5696" w:rsidRDefault="00274190" w:rsidP="002741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Транспортное предприятие - предприятие, основной деятельностью которого является оказание услуг по перевозке грузов и пассажиров.</w:t>
      </w:r>
    </w:p>
    <w:p w:rsidR="00274190" w:rsidRPr="008D5696" w:rsidRDefault="00274190" w:rsidP="002741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Перевозчиком, согласно ст. 1 Закона РК от 21.09.1994 г. «О транспорте в Республике Казахстан», является юридическое или физическое лицо, владеющее транспортным средством на праве собственности или на иных законных основаниях, предоставляющее услуги по перевозке пассажиров, багажа, грузов за плату или по найму.</w:t>
      </w:r>
    </w:p>
    <w:p w:rsidR="00274190" w:rsidRPr="008D5696" w:rsidRDefault="00274190" w:rsidP="002741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Автомобильное транспортное средство (автотранспортное средство) - единица подвижного состава автомобильного транспорта, включающего автобусы, микроавтобусы, легковые и грузовые автомобили, автомобильные прицепы, полуприцепы к седельным тягачам, а также специализированные автомобили (предназначенные для определенных видов грузов) и специальные автомобили (предназначенные для выполнения различных, преимущественно нетранспортных работ).</w:t>
      </w:r>
    </w:p>
    <w:p w:rsidR="00274190" w:rsidRPr="008D5696" w:rsidRDefault="00274190" w:rsidP="002741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Автопогрузчики не относятся к автомобильным транспортным средствам.</w:t>
      </w:r>
    </w:p>
    <w:p w:rsidR="00274190" w:rsidRPr="008D5696" w:rsidRDefault="00274190" w:rsidP="002741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Автомобильный транспорт обеспечивает регулярность поставки, а также возможность поставки малыми партиями.</w:t>
      </w:r>
    </w:p>
    <w:p w:rsidR="00274190" w:rsidRPr="008D5696" w:rsidRDefault="00274190" w:rsidP="002741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Автотранспортные предприятия планируют перевозки, обеспечивают выполнение плана перевозок по всем показателям, техническое обслуживание и ремонт автомобилей, получение необходимых эксплуатационных материалов и хранение подвижного состава.</w:t>
      </w:r>
    </w:p>
    <w:p w:rsidR="00274190" w:rsidRPr="008D5696" w:rsidRDefault="00274190" w:rsidP="002741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Автотранспортное предприятие решает вопросы, связанные с наиболее рациональной организацией транспортного процесса и систематическим ростом производительности труда, повышения рентабельности перевозок путем снижения себестоимости, безопасности эксплуатации автомобилей и прицепов, а также ведет оперативный, статистический и бухгалтерский учет.</w:t>
      </w:r>
    </w:p>
    <w:p w:rsidR="00274190" w:rsidRPr="008D5696" w:rsidRDefault="00274190" w:rsidP="00274190">
      <w:pPr>
        <w:shd w:val="clear" w:color="auto" w:fill="FFFFFF"/>
        <w:ind w:firstLine="709"/>
        <w:jc w:val="both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</w:rPr>
      </w:pPr>
      <w:r w:rsidRPr="008D569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</w:rPr>
        <w:t>Организация бухгалтерского учета на предприятии. Формы первичной документации транспортного предприятия</w:t>
      </w:r>
    </w:p>
    <w:p w:rsidR="00274190" w:rsidRPr="008D5696" w:rsidRDefault="00274190" w:rsidP="002741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Бухгалтерский учет на предприятиях транспорта ведется в соответствии с Законом Республики Казахстан «О бухгалтерском учете и финансовой отчетности от 28.02.07 г. за № 234-111, Кодекса Республики Казахстан «О налогах и других обязательных платежах в бюджет» от 31 декабря 2006 года, СБУ 24 «Организация бухгалтерской службы», МСФО 1 «Представление финансовой отчетности».</w:t>
      </w:r>
    </w:p>
    <w:p w:rsidR="00274190" w:rsidRPr="008D5696" w:rsidRDefault="00274190" w:rsidP="002741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Учетная политика - это совокупность способов, принимаемых руководителем субъекта для ведения бухгалтерского учета и раскрытия финансовой отчетности в соответствии с их принципами и основами.</w:t>
      </w:r>
    </w:p>
    <w:p w:rsidR="00274190" w:rsidRPr="008D5696" w:rsidRDefault="00274190" w:rsidP="002741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Учетная и налоговая политика транспортных предприятий должна быть построена в соответствие с предъявляемыми требованиями к ведению бухгалтерского и налогового учета в Республике Казахстан.</w:t>
      </w:r>
    </w:p>
    <w:p w:rsidR="00274190" w:rsidRPr="008D5696" w:rsidRDefault="00274190" w:rsidP="002741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Учет собственных средств, имущества, обязательств и проводимых сделок бухгалтерская служба транспортного предприятия ведет методом двойной записи </w:t>
      </w:r>
      <w:r w:rsidRPr="008D5696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соответствии с Рабочим планом счетов бухгалтерского учета, разработанным в соответствии с МСФО.</w:t>
      </w:r>
    </w:p>
    <w:p w:rsidR="00274190" w:rsidRPr="008D5696" w:rsidRDefault="00274190" w:rsidP="002741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8D5696">
        <w:rPr>
          <w:rFonts w:ascii="Times New Roman" w:hAnsi="Times New Roman" w:cs="Times New Roman"/>
          <w:i/>
          <w:iCs/>
          <w:color w:val="000000"/>
          <w:sz w:val="28"/>
          <w:szCs w:val="28"/>
        </w:rPr>
        <w:t> </w:t>
      </w:r>
      <w:r w:rsidRPr="008D5696">
        <w:rPr>
          <w:rFonts w:ascii="Times New Roman" w:hAnsi="Times New Roman" w:cs="Times New Roman"/>
          <w:color w:val="000000"/>
          <w:sz w:val="28"/>
          <w:szCs w:val="28"/>
        </w:rPr>
        <w:t>соответствии со ст. 6-1 Закона Республики Казахстан «О бухгалтерском учете и финансовой отчетности», бухгалтерские записи на предприятии производятся на основании первичных документов, фиксирующих факт совершения хозяйственной операции.</w:t>
      </w:r>
    </w:p>
    <w:p w:rsidR="00274190" w:rsidRPr="008D5696" w:rsidRDefault="00274190" w:rsidP="002741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D5696">
        <w:rPr>
          <w:rFonts w:ascii="Times New Roman" w:hAnsi="Times New Roman" w:cs="Times New Roman"/>
          <w:color w:val="000000"/>
          <w:sz w:val="28"/>
          <w:szCs w:val="28"/>
        </w:rPr>
        <w:t>Кроме прочей первичной документации, являющейся общей для всех предприятий: по учету труда и заработной платы, по учету основных средств, по учету материалов и т.д. для предприятий транспорта входными документами являются типовые междуведомственные формы путевой и товарно-транспортной документации:</w:t>
      </w:r>
      <w:proofErr w:type="gramEnd"/>
    </w:p>
    <w:p w:rsidR="00274190" w:rsidRPr="008D5696" w:rsidRDefault="00274190" w:rsidP="00274190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color w:val="242424"/>
          <w:sz w:val="28"/>
          <w:szCs w:val="28"/>
        </w:rPr>
      </w:pPr>
      <w:r w:rsidRPr="008D5696">
        <w:rPr>
          <w:rFonts w:ascii="Times New Roman" w:hAnsi="Times New Roman" w:cs="Times New Roman"/>
          <w:color w:val="242424"/>
          <w:sz w:val="28"/>
          <w:szCs w:val="28"/>
        </w:rPr>
        <w:t>- путевой лист легкового автомобиля, форма АТ-3;</w:t>
      </w:r>
    </w:p>
    <w:p w:rsidR="00274190" w:rsidRPr="008D5696" w:rsidRDefault="00274190" w:rsidP="00274190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color w:val="242424"/>
          <w:sz w:val="28"/>
          <w:szCs w:val="28"/>
        </w:rPr>
      </w:pPr>
      <w:r w:rsidRPr="008D5696">
        <w:rPr>
          <w:rFonts w:ascii="Times New Roman" w:hAnsi="Times New Roman" w:cs="Times New Roman"/>
          <w:color w:val="242424"/>
          <w:sz w:val="28"/>
          <w:szCs w:val="28"/>
        </w:rPr>
        <w:t>- путевой лист грузового автомобиля, форма 4-С или 4-П;</w:t>
      </w:r>
    </w:p>
    <w:p w:rsidR="00274190" w:rsidRPr="008D5696" w:rsidRDefault="00274190" w:rsidP="00274190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color w:val="242424"/>
          <w:sz w:val="28"/>
          <w:szCs w:val="28"/>
        </w:rPr>
      </w:pPr>
      <w:r w:rsidRPr="008D5696">
        <w:rPr>
          <w:rFonts w:ascii="Times New Roman" w:hAnsi="Times New Roman" w:cs="Times New Roman"/>
          <w:color w:val="242424"/>
          <w:sz w:val="28"/>
          <w:szCs w:val="28"/>
        </w:rPr>
        <w:t>- путевой лист легкового автомобиля-такси, форма АТ-5;</w:t>
      </w:r>
    </w:p>
    <w:p w:rsidR="00274190" w:rsidRPr="008D5696" w:rsidRDefault="00274190" w:rsidP="00274190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color w:val="242424"/>
          <w:sz w:val="28"/>
          <w:szCs w:val="28"/>
        </w:rPr>
      </w:pPr>
      <w:r w:rsidRPr="008D5696">
        <w:rPr>
          <w:rFonts w:ascii="Times New Roman" w:hAnsi="Times New Roman" w:cs="Times New Roman"/>
          <w:color w:val="242424"/>
          <w:sz w:val="28"/>
          <w:szCs w:val="28"/>
        </w:rPr>
        <w:t>- путевой лист автобуса, форма АТ-6;</w:t>
      </w:r>
    </w:p>
    <w:p w:rsidR="00274190" w:rsidRPr="008D5696" w:rsidRDefault="00274190" w:rsidP="00274190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color w:val="242424"/>
          <w:sz w:val="28"/>
          <w:szCs w:val="28"/>
        </w:rPr>
      </w:pPr>
      <w:r w:rsidRPr="008D5696">
        <w:rPr>
          <w:rFonts w:ascii="Times New Roman" w:hAnsi="Times New Roman" w:cs="Times New Roman"/>
          <w:color w:val="242424"/>
          <w:sz w:val="28"/>
          <w:szCs w:val="28"/>
        </w:rPr>
        <w:t>- журнал учета движения путевых листов, форма 8;</w:t>
      </w:r>
    </w:p>
    <w:p w:rsidR="00274190" w:rsidRPr="008D5696" w:rsidRDefault="00274190" w:rsidP="00274190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color w:val="242424"/>
          <w:sz w:val="28"/>
          <w:szCs w:val="28"/>
        </w:rPr>
      </w:pPr>
      <w:r w:rsidRPr="008D5696">
        <w:rPr>
          <w:rFonts w:ascii="Times New Roman" w:hAnsi="Times New Roman" w:cs="Times New Roman"/>
          <w:color w:val="242424"/>
          <w:sz w:val="28"/>
          <w:szCs w:val="28"/>
        </w:rPr>
        <w:t>- товаротранспортные накладные.</w:t>
      </w:r>
    </w:p>
    <w:p w:rsidR="00274190" w:rsidRPr="008D5696" w:rsidRDefault="00274190" w:rsidP="00274190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color w:val="242424"/>
          <w:sz w:val="28"/>
          <w:szCs w:val="28"/>
        </w:rPr>
      </w:pPr>
      <w:r w:rsidRPr="008D5696">
        <w:rPr>
          <w:rFonts w:ascii="Times New Roman" w:hAnsi="Times New Roman" w:cs="Times New Roman"/>
          <w:color w:val="242424"/>
          <w:sz w:val="28"/>
          <w:szCs w:val="28"/>
        </w:rPr>
        <w:t>- Акт сверки взаимных расчетов за автотранспортные перевозки (форма №9).</w:t>
      </w:r>
    </w:p>
    <w:p w:rsidR="00274190" w:rsidRPr="008D5696" w:rsidRDefault="00274190" w:rsidP="002741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Обязательным на любом транспортном предприятии является учет выдачи путевых листов. Путевой лист автомобиля является основным документом первичного учета, определяющим совместно с товарно-транспортной накладной (при перевозке товарных грузов) показатели для учета работы подвижного состава и водителя, а также для начисления заработной платы водителю, осуществления расчетов за перевозки грузов, списания ГСМ согласно Закону РК от 04.07.2003 г. № 476-И «Об автомобильном транспорте».</w:t>
      </w:r>
    </w:p>
    <w:p w:rsidR="00274190" w:rsidRPr="008D5696" w:rsidRDefault="00274190" w:rsidP="002741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Журнал учета движения путевых листов должен быть пронумерован, прошнурован, закреплен подписью и печатью руководителя предприятия.</w:t>
      </w:r>
    </w:p>
    <w:p w:rsidR="00274190" w:rsidRPr="008D5696" w:rsidRDefault="00274190" w:rsidP="002741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В журнале должна содержаться следующая информация: номер путевого листа, дата выдачи, Ф.И.О. водителя, марка автомобиля, номерной знак, показания спидометра, пункт назначения, подпись водителя в получении и дата сдачи путевого листа по окончании выполненных работ.</w:t>
      </w:r>
    </w:p>
    <w:p w:rsidR="00274190" w:rsidRPr="008D5696" w:rsidRDefault="00274190" w:rsidP="002741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Товарно-транспортная накладная предназначена для учета движения товарно-материальных ценностей и расчетов за их перевозки автомобильным транспортом. Товарно-транспортная накладная состоит из двух разделов:</w:t>
      </w:r>
    </w:p>
    <w:p w:rsidR="00274190" w:rsidRPr="008D5696" w:rsidRDefault="00274190" w:rsidP="00274190">
      <w:pPr>
        <w:numPr>
          <w:ilvl w:val="0"/>
          <w:numId w:val="2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color w:val="242424"/>
          <w:sz w:val="28"/>
          <w:szCs w:val="28"/>
        </w:rPr>
      </w:pPr>
      <w:r w:rsidRPr="008D5696">
        <w:rPr>
          <w:rFonts w:ascii="Times New Roman" w:hAnsi="Times New Roman" w:cs="Times New Roman"/>
          <w:color w:val="242424"/>
          <w:sz w:val="28"/>
          <w:szCs w:val="28"/>
        </w:rPr>
        <w:t xml:space="preserve">1. Товарного, определяющего взаимоотношения грузоотправителей и грузополучателей и служащего для списания товарно-материальных ценностей у грузоотправителей и </w:t>
      </w:r>
      <w:proofErr w:type="spellStart"/>
      <w:r w:rsidRPr="008D5696">
        <w:rPr>
          <w:rFonts w:ascii="Times New Roman" w:hAnsi="Times New Roman" w:cs="Times New Roman"/>
          <w:color w:val="242424"/>
          <w:sz w:val="28"/>
          <w:szCs w:val="28"/>
        </w:rPr>
        <w:t>оприходования</w:t>
      </w:r>
      <w:proofErr w:type="spellEnd"/>
      <w:r w:rsidRPr="008D5696">
        <w:rPr>
          <w:rFonts w:ascii="Times New Roman" w:hAnsi="Times New Roman" w:cs="Times New Roman"/>
          <w:color w:val="242424"/>
          <w:sz w:val="28"/>
          <w:szCs w:val="28"/>
        </w:rPr>
        <w:t xml:space="preserve"> их у грузополучателей.</w:t>
      </w:r>
    </w:p>
    <w:p w:rsidR="00274190" w:rsidRPr="008D5696" w:rsidRDefault="00274190" w:rsidP="00274190">
      <w:pPr>
        <w:numPr>
          <w:ilvl w:val="0"/>
          <w:numId w:val="2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color w:val="242424"/>
          <w:sz w:val="28"/>
          <w:szCs w:val="28"/>
        </w:rPr>
      </w:pPr>
      <w:r w:rsidRPr="008D5696">
        <w:rPr>
          <w:rFonts w:ascii="Times New Roman" w:hAnsi="Times New Roman" w:cs="Times New Roman"/>
          <w:color w:val="242424"/>
          <w:sz w:val="28"/>
          <w:szCs w:val="28"/>
        </w:rPr>
        <w:t>2. Транспортного, определяющего взаимоотношения грузоотправителей-заказчиков автотранспорта с организациями-владельцами автотранспорта, выполнившими перевозку грузов и служащего для учета транспортной работы и расчетов грузоотправителей или грузополучателей с организациями-владельцами автотранспорта за оказанные им услуги по перевозке грузов.</w:t>
      </w:r>
    </w:p>
    <w:p w:rsidR="00274190" w:rsidRPr="008D5696" w:rsidRDefault="00274190" w:rsidP="002741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Товарно-транспортная накладная на перевозку грузов автомобильным транспортом составляется грузоотправителем </w:t>
      </w:r>
      <w:r w:rsidRPr="008D569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для </w:t>
      </w:r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каждого грузополучателя </w:t>
      </w:r>
      <w:r w:rsidRPr="008D5696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отдельно на каждую поездку автомобиля с обязательным заполнением всех реквизитов.</w:t>
      </w:r>
    </w:p>
    <w:p w:rsidR="00274190" w:rsidRPr="008D5696" w:rsidRDefault="00274190" w:rsidP="002741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Выходные данные формируются на уровне предприятия, автоколонны, бригады, водителя, автомобиля, что позволяет иметь достаточную информацию для составления статистической отчетности, а также для анализа внутрихозяйственной деятельности предприятия и его подразделений</w:t>
      </w:r>
    </w:p>
    <w:p w:rsidR="00274190" w:rsidRPr="008D5696" w:rsidRDefault="00274190" w:rsidP="002741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74190" w:rsidRPr="008D5696" w:rsidRDefault="00274190" w:rsidP="002741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Правила перевозок пассажиров и багажа автомобильным транспортом, утвержденные приказом и.о. Министра транспорта и коммуникаций РК от 10.03.2004 г. № 113-1, разработаны в целях реализации положений Закона РК «Об автомобильном транспорте» от 04.07.2003 г. № 476-И и определения единых требований к перевозкам пассажиров и багажа автомобильным транспортом.</w:t>
      </w:r>
    </w:p>
    <w:p w:rsidR="00274190" w:rsidRPr="008D5696" w:rsidRDefault="00274190" w:rsidP="002741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Правила перевозок пассажиров и багажа автомобильным транспортом (далее - Правила) устанавливают порядок организации и осуществления автомобильных перевозок пассажиров и багажа.</w:t>
      </w:r>
    </w:p>
    <w:p w:rsidR="00274190" w:rsidRPr="008D5696" w:rsidRDefault="00274190" w:rsidP="0027419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Правила действуют на всей территории Республики Казахстан и являются обязательными для всех физических и юридических лиц независимо от форм собственности.</w:t>
      </w:r>
    </w:p>
    <w:sectPr w:rsidR="00274190" w:rsidRPr="008D5696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2D777F"/>
    <w:multiLevelType w:val="multilevel"/>
    <w:tmpl w:val="057C9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6C74ECA"/>
    <w:multiLevelType w:val="multilevel"/>
    <w:tmpl w:val="C67C2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5B529D4"/>
    <w:multiLevelType w:val="multilevel"/>
    <w:tmpl w:val="BADC3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998299D"/>
    <w:multiLevelType w:val="multilevel"/>
    <w:tmpl w:val="31528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74190"/>
    <w:rsid w:val="000E5821"/>
    <w:rsid w:val="00190430"/>
    <w:rsid w:val="00274190"/>
    <w:rsid w:val="002C117F"/>
    <w:rsid w:val="003B2A16"/>
    <w:rsid w:val="00543310"/>
    <w:rsid w:val="00C33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90"/>
  </w:style>
  <w:style w:type="paragraph" w:styleId="1">
    <w:name w:val="heading 1"/>
    <w:basedOn w:val="a"/>
    <w:next w:val="a"/>
    <w:link w:val="10"/>
    <w:uiPriority w:val="9"/>
    <w:qFormat/>
    <w:rsid w:val="0027419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41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27419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1000</Words>
  <Characters>5706</Characters>
  <Application>Microsoft Office Word</Application>
  <DocSecurity>0</DocSecurity>
  <Lines>47</Lines>
  <Paragraphs>13</Paragraphs>
  <ScaleCrop>false</ScaleCrop>
  <Company/>
  <LinksUpToDate>false</LinksUpToDate>
  <CharactersWithSpaces>6693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2020-11-27T14:13:00Z</dcterms:created>
  <dcterms:modified xsi:type="dcterms:W3CDTF">2020-11-27T14:38:00Z</dcterms:modified>
</cp:coreProperties>
</file>